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56" w:rsidRPr="005C7778" w:rsidRDefault="00703756" w:rsidP="00703756">
      <w:pPr>
        <w:rPr>
          <w:rFonts w:ascii="Microsoft JhengHei UI Light" w:eastAsia="Microsoft JhengHei UI Light" w:hAnsi="Microsoft JhengHei UI Light" w:cs="Times New Roman"/>
          <w:b/>
          <w:bCs/>
          <w:sz w:val="36"/>
          <w:szCs w:val="36"/>
          <w:lang w:eastAsia="de-DE"/>
        </w:rPr>
      </w:pPr>
      <w:r w:rsidRPr="005C7778">
        <w:rPr>
          <w:rFonts w:ascii="Microsoft JhengHei UI Light" w:eastAsia="Microsoft JhengHei UI Light" w:hAnsi="Microsoft JhengHei UI Light"/>
          <w:b/>
          <w:noProof/>
          <w:sz w:val="52"/>
          <w:szCs w:val="52"/>
          <w:lang w:eastAsia="de-DE"/>
        </w:rPr>
        <w:drawing>
          <wp:anchor distT="0" distB="0" distL="114300" distR="114300" simplePos="0" relativeHeight="251659264" behindDoc="1" locked="0" layoutInCell="1" allowOverlap="1" wp14:anchorId="2084D639" wp14:editId="231AFEBC">
            <wp:simplePos x="0" y="0"/>
            <wp:positionH relativeFrom="column">
              <wp:posOffset>-4445</wp:posOffset>
            </wp:positionH>
            <wp:positionV relativeFrom="paragraph">
              <wp:posOffset>0</wp:posOffset>
            </wp:positionV>
            <wp:extent cx="1390650" cy="1390650"/>
            <wp:effectExtent l="0" t="0" r="0" b="0"/>
            <wp:wrapTight wrapText="bothSides">
              <wp:wrapPolygon edited="0">
                <wp:start x="7693" y="0"/>
                <wp:lineTo x="5918" y="296"/>
                <wp:lineTo x="888" y="3847"/>
                <wp:lineTo x="0" y="7397"/>
                <wp:lineTo x="0" y="14499"/>
                <wp:lineTo x="2663" y="18937"/>
                <wp:lineTo x="7101" y="21304"/>
                <wp:lineTo x="7693" y="21304"/>
                <wp:lineTo x="13611" y="21304"/>
                <wp:lineTo x="14203" y="21304"/>
                <wp:lineTo x="18641" y="18937"/>
                <wp:lineTo x="21304" y="14499"/>
                <wp:lineTo x="21304" y="7397"/>
                <wp:lineTo x="20416" y="4142"/>
                <wp:lineTo x="15386" y="296"/>
                <wp:lineTo x="13611" y="0"/>
                <wp:lineTo x="7693"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erzensweg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anchor>
        </w:drawing>
      </w:r>
    </w:p>
    <w:p w:rsidR="00703756" w:rsidRPr="00A26B06" w:rsidRDefault="00703756" w:rsidP="00703756">
      <w:pPr>
        <w:pStyle w:val="berschrift2"/>
        <w:spacing w:before="0" w:beforeAutospacing="0"/>
        <w:rPr>
          <w:rFonts w:ascii="Microsoft JhengHei UI Light" w:eastAsia="Microsoft JhengHei UI Light" w:hAnsi="Microsoft JhengHei UI Light"/>
          <w:color w:val="D60093"/>
        </w:rPr>
      </w:pPr>
      <w:bookmarkStart w:id="0" w:name="_Toc225103729"/>
      <w:r w:rsidRPr="00A26B06">
        <w:rPr>
          <w:rFonts w:ascii="Microsoft JhengHei UI Light" w:eastAsia="Microsoft JhengHei UI Light" w:hAnsi="Microsoft JhengHei UI Light"/>
          <w:color w:val="D60093"/>
        </w:rPr>
        <w:t>Herzenswege-Leitlinien</w:t>
      </w:r>
      <w:bookmarkEnd w:id="0"/>
    </w:p>
    <w:p w:rsidR="00703756" w:rsidRPr="00A26B06" w:rsidRDefault="00703756" w:rsidP="00703756">
      <w:pPr>
        <w:pStyle w:val="berschrift3"/>
        <w:spacing w:before="0" w:beforeAutospacing="0"/>
        <w:rPr>
          <w:rFonts w:ascii="Microsoft JhengHei UI Light" w:eastAsia="Microsoft JhengHei UI Light" w:hAnsi="Microsoft JhengHei UI Light"/>
          <w:color w:val="D60093"/>
        </w:rPr>
      </w:pPr>
      <w:bookmarkStart w:id="1" w:name="_Toc225103730"/>
      <w:r w:rsidRPr="00A26B06">
        <w:rPr>
          <w:rFonts w:ascii="Microsoft JhengHei UI Light" w:eastAsia="Microsoft JhengHei UI Light" w:hAnsi="Microsoft JhengHei UI Light"/>
          <w:color w:val="D60093"/>
        </w:rPr>
        <w:t>Werte- und Ethikkodex des Netzwerks Herzenswege</w:t>
      </w:r>
      <w:bookmarkEnd w:id="1"/>
    </w:p>
    <w:p w:rsidR="00703756" w:rsidRPr="005C7778" w:rsidRDefault="00703756" w:rsidP="00703756">
      <w:pPr>
        <w:pStyle w:val="StandardWeb"/>
        <w:spacing w:before="0" w:before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Die Mitglieder von Netzwerk Herzenswege verbindet eine gemeinsame Haltung gegenüber Menschen, Gemeinschaft und der Welt.</w:t>
      </w:r>
    </w:p>
    <w:p w:rsidR="00703756" w:rsidRPr="005C7778" w:rsidRDefault="00703756" w:rsidP="00703756">
      <w:pPr>
        <w:pStyle w:val="StandardWeb"/>
        <w:spacing w:before="0" w:before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Mit diesen Leitlinien verpflichten wir uns zu einem respektvollen, verantwortungsvollen und bewussten Miteinander. Sie bilden die ethische Grundlage unserer Zusammenarbeit sowie unserer Arbeit mit Menschen.</w:t>
      </w:r>
    </w:p>
    <w:p w:rsidR="00703756" w:rsidRPr="005C7778" w:rsidRDefault="00703756" w:rsidP="00703756">
      <w:pPr>
        <w:pStyle w:val="StandardWeb"/>
        <w:spacing w:before="0" w:before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Netzwerk Herzenswege versteht sich als Gemeinschaft von Menschen, die ihren eigenen Weg gehen und andere dabei unterstützen, ihren Weg zu entdecken und zu entfalten.</w:t>
      </w: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2" w:name="_Toc225103731"/>
      <w:r w:rsidRPr="00A26B06">
        <w:rPr>
          <w:rFonts w:ascii="Microsoft JhengHei UI Light" w:eastAsia="Microsoft JhengHei UI Light" w:hAnsi="Microsoft JhengHei UI Light"/>
          <w:color w:val="990099"/>
        </w:rPr>
        <w:t>1. Herz und Authentizität</w:t>
      </w:r>
      <w:bookmarkEnd w:id="2"/>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Wir handeln aus innerer Überzeugung und folgen unserem Herzensweg. Unsere Arbeit basiert auf Ehrlichkeit, Aufrichtigkeit und persönlicher Integrität. Wir stehen zu dem, was wir tun, und handeln nach bestem Wissen und Gewissen.</w:t>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3" w:name="_Toc225103732"/>
      <w:r w:rsidRPr="00A26B06">
        <w:rPr>
          <w:rFonts w:ascii="Microsoft JhengHei UI Light" w:eastAsia="Microsoft JhengHei UI Light" w:hAnsi="Microsoft JhengHei UI Light"/>
          <w:color w:val="990099"/>
        </w:rPr>
        <w:t>2. Würde und Respekt</w:t>
      </w:r>
      <w:bookmarkEnd w:id="3"/>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Wir achten die Würde jedes Menschen. Unabhängig von Herkunft, Geschlecht, Lebensweise, Weltanschauung oder persönlicher Entwicklung begegnen wir allen Menschen mit Respekt, Offenheit und Wertschätzung. Die Selbstbestimmung jedes Menschen wird von uns geachtet.</w:t>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4" w:name="_Toc225103733"/>
      <w:r w:rsidRPr="00A26B06">
        <w:rPr>
          <w:rFonts w:ascii="Microsoft JhengHei UI Light" w:eastAsia="Microsoft JhengHei UI Light" w:hAnsi="Microsoft JhengHei UI Light"/>
          <w:color w:val="990099"/>
        </w:rPr>
        <w:t>3. Verantwortung</w:t>
      </w:r>
      <w:bookmarkEnd w:id="4"/>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Wir übernehmen Verantwortung für die Auswirkungen unseres Handelns. Unsere Arbeit dient dem Wohl von Menschen, Gesellschaft und Natur. Wir handeln verantwortungsvoll und reflektieren die Wirkung unseres Tuns. Wir bemühen uns, Schaden zu vermeiden und Entwicklung zu fördern.</w:t>
      </w:r>
    </w:p>
    <w:p w:rsidR="00703756" w:rsidRDefault="00703756" w:rsidP="00703756">
      <w:pPr>
        <w:rPr>
          <w:rFonts w:ascii="Microsoft JhengHei UI Light" w:eastAsia="Microsoft JhengHei UI Light" w:hAnsi="Microsoft JhengHei UI Light" w:cs="Times New Roman"/>
          <w:sz w:val="24"/>
          <w:szCs w:val="24"/>
          <w:lang w:eastAsia="de-DE"/>
        </w:rPr>
      </w:pPr>
      <w:r>
        <w:rPr>
          <w:rFonts w:ascii="Microsoft JhengHei UI Light" w:eastAsia="Microsoft JhengHei UI Light" w:hAnsi="Microsoft JhengHei UI Light"/>
        </w:rPr>
        <w:br w:type="page"/>
      </w: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5" w:name="_Toc225103734"/>
      <w:r w:rsidRPr="00A26B06">
        <w:rPr>
          <w:rFonts w:ascii="Microsoft JhengHei UI Light" w:eastAsia="Microsoft JhengHei UI Light" w:hAnsi="Microsoft JhengHei UI Light"/>
          <w:color w:val="990099"/>
        </w:rPr>
        <w:lastRenderedPageBreak/>
        <w:t>4. Kooperation statt Konkurrenz</w:t>
      </w:r>
      <w:bookmarkEnd w:id="5"/>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Wir verstehen uns als Gemeinschaft, die auf Zusammenarbeit statt Wettbewerb basiert. Wir unterstützen uns gegenseitig, teilen Wissen und fördern Kooperationen. Erfolg wird nicht gegeneinander, sondern miteinander entwickelt.</w:t>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6" w:name="_Toc225103735"/>
      <w:r w:rsidRPr="00A26B06">
        <w:rPr>
          <w:rFonts w:ascii="Microsoft JhengHei UI Light" w:eastAsia="Microsoft JhengHei UI Light" w:hAnsi="Microsoft JhengHei UI Light"/>
          <w:color w:val="990099"/>
        </w:rPr>
        <w:t>5. Begegnung auf Augenhöhe</w:t>
      </w:r>
      <w:bookmarkEnd w:id="6"/>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Wir begegnen einander mit Wertschätzung, Offenheit und Respekt. Unterschiedliche Perspektiven dürfen existieren. Dialog, gegenseitiges Zuhören und respektvoller Austausch sind Grundlage unserer Zusammenarbeit.</w:t>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7" w:name="_Toc225103736"/>
      <w:r w:rsidRPr="00A26B06">
        <w:rPr>
          <w:rFonts w:ascii="Microsoft JhengHei UI Light" w:eastAsia="Microsoft JhengHei UI Light" w:hAnsi="Microsoft JhengHei UI Light"/>
          <w:color w:val="990099"/>
        </w:rPr>
        <w:t>6. Bewusstsein und persönliche Entwicklung</w:t>
      </w:r>
      <w:bookmarkEnd w:id="7"/>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Persönliches Wachstum und Bewusstseinsentwicklung sind zentrale Bestandteile unserer Arbeit. Wir verstehen Entwicklung als einen lebenslangen Prozess und bleiben offen für Lernen, Reflexion und Veränderung.</w:t>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8" w:name="_Toc225103737"/>
      <w:r w:rsidRPr="00A26B06">
        <w:rPr>
          <w:rFonts w:ascii="Microsoft JhengHei UI Light" w:eastAsia="Microsoft JhengHei UI Light" w:hAnsi="Microsoft JhengHei UI Light"/>
          <w:color w:val="990099"/>
        </w:rPr>
        <w:t>7. Verantwortungsvoller Umgang mit Menschen</w:t>
      </w:r>
      <w:bookmarkEnd w:id="8"/>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In unserer Arbeit mit Menschen achten wir besonders auf Freiwilligkeit, Selbstbestimmung, Transparenz und respektvolle Kommunikation. Menschen werden nicht manipuliert, abhängig gemacht oder ausgenutzt. Unsere Angebote sollen Menschen stärken und ihnen helfen, ihren eigenen Weg zu gehen.</w:t>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9" w:name="_Toc225103738"/>
      <w:r w:rsidRPr="00A26B06">
        <w:rPr>
          <w:rFonts w:ascii="Microsoft JhengHei UI Light" w:eastAsia="Microsoft JhengHei UI Light" w:hAnsi="Microsoft JhengHei UI Light"/>
          <w:color w:val="990099"/>
        </w:rPr>
        <w:t>8. Menschlichkeit vor Ideologie</w:t>
      </w:r>
      <w:bookmarkEnd w:id="9"/>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Wir stellen Mitgefühl, Menschlichkeit und Vernunft über starre Ideologien oder Dogmen. Spiritualität und persönliche Entwicklung dürfen Teil unserer Arbeit sein, jedoch ohne Ausschluss oder Abwertung anderer Sichtweisen. Offenheit, kritisches Denken und gegenseitiger Respekt sind uns wichtig.</w:t>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10" w:name="_Toc225103739"/>
      <w:r w:rsidRPr="00A26B06">
        <w:rPr>
          <w:rFonts w:ascii="Microsoft JhengHei UI Light" w:eastAsia="Microsoft JhengHei UI Light" w:hAnsi="Microsoft JhengHei UI Light"/>
          <w:color w:val="990099"/>
        </w:rPr>
        <w:t>9. Verantwortung für Erde und Leben</w:t>
      </w:r>
      <w:bookmarkEnd w:id="10"/>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Wir sehen uns als Teil eines größeren Ganzen. Wir bemühen uns, in unserem Handeln Verantwortung gegenüber Natur, Umwelt und allen Lebewesen zu übernehmen. Unsere Arbeit soll zu einem respektvollen und nachhaltigen Umgang mit der Welt beitragen.</w:t>
      </w:r>
    </w:p>
    <w:p w:rsidR="00703756" w:rsidRDefault="00703756" w:rsidP="00703756">
      <w:pPr>
        <w:rPr>
          <w:rFonts w:ascii="Microsoft JhengHei UI Light" w:eastAsia="Microsoft JhengHei UI Light" w:hAnsi="Microsoft JhengHei UI Light" w:cs="Times New Roman"/>
          <w:sz w:val="24"/>
          <w:szCs w:val="24"/>
          <w:lang w:eastAsia="de-DE"/>
        </w:rPr>
      </w:pPr>
      <w:r>
        <w:rPr>
          <w:rFonts w:ascii="Microsoft JhengHei UI Light" w:eastAsia="Microsoft JhengHei UI Light" w:hAnsi="Microsoft JhengHei UI Light"/>
        </w:rPr>
        <w:br w:type="page"/>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703756" w:rsidRPr="00A26B06" w:rsidRDefault="00703756" w:rsidP="00703756">
      <w:pPr>
        <w:pStyle w:val="berschrift3"/>
        <w:spacing w:before="0" w:beforeAutospacing="0" w:after="0" w:afterAutospacing="0"/>
        <w:rPr>
          <w:rFonts w:ascii="Microsoft JhengHei UI Light" w:eastAsia="Microsoft JhengHei UI Light" w:hAnsi="Microsoft JhengHei UI Light"/>
          <w:color w:val="990099"/>
        </w:rPr>
      </w:pPr>
      <w:bookmarkStart w:id="11" w:name="_Toc225103740"/>
      <w:r w:rsidRPr="00A26B06">
        <w:rPr>
          <w:rFonts w:ascii="Microsoft JhengHei UI Light" w:eastAsia="Microsoft JhengHei UI Light" w:hAnsi="Microsoft JhengHei UI Light"/>
          <w:color w:val="990099"/>
        </w:rPr>
        <w:t>10. Gemeinschaft</w:t>
      </w:r>
      <w:bookmarkEnd w:id="11"/>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Wir glauben an die Kraft von Gemeinschaft. Menschen können gemeinsam mehr erreichen als allein. Deshalb fördern wir Verbindung, gegenseitige Unterstützung und gemeinsames Wachstum. Netzwerk Herzenswege ist ein Raum, in dem Menschen sich gegenseitig inspirieren, stärken und begleiten.</w:t>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703756" w:rsidRPr="00A26B06" w:rsidRDefault="00703756" w:rsidP="00703756">
      <w:pPr>
        <w:pStyle w:val="berschrift2"/>
        <w:spacing w:before="0" w:beforeAutospacing="0" w:after="0" w:afterAutospacing="0"/>
        <w:rPr>
          <w:rFonts w:ascii="Microsoft JhengHei UI Light" w:eastAsia="Microsoft JhengHei UI Light" w:hAnsi="Microsoft JhengHei UI Light"/>
          <w:color w:val="990099"/>
        </w:rPr>
      </w:pPr>
      <w:bookmarkStart w:id="12" w:name="_Toc225103741"/>
      <w:r w:rsidRPr="00A26B06">
        <w:rPr>
          <w:rFonts w:ascii="Microsoft JhengHei UI Light" w:eastAsia="Microsoft JhengHei UI Light" w:hAnsi="Microsoft JhengHei UI Light"/>
          <w:color w:val="990099"/>
        </w:rPr>
        <w:t>Verpflichtung der Mitglieder</w:t>
      </w:r>
      <w:bookmarkEnd w:id="12"/>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Mit der Mitgliedschaft im Netzwerk Herzenswege erkennen die Mitglieder diese Leitlinien an und verpflichten sich, die darin beschriebenen Werte und Grundhaltungen zu respektieren und in ihrer Arbeit sowie im Umgang mit anderen Menschen zu berücksichtigen.</w:t>
      </w:r>
    </w:p>
    <w:p w:rsidR="00703756" w:rsidRDefault="00703756" w:rsidP="00703756">
      <w:pPr>
        <w:pStyle w:val="StandardWeb"/>
        <w:spacing w:before="0" w:beforeAutospacing="0" w:after="0" w:afterAutospacing="0"/>
        <w:rPr>
          <w:rFonts w:ascii="Microsoft JhengHei UI Light" w:eastAsia="Microsoft JhengHei UI Light" w:hAnsi="Microsoft JhengHei UI Light"/>
        </w:rPr>
      </w:pPr>
      <w:r w:rsidRPr="005C7778">
        <w:rPr>
          <w:rFonts w:ascii="Microsoft JhengHei UI Light" w:eastAsia="Microsoft JhengHei UI Light" w:hAnsi="Microsoft JhengHei UI Light"/>
        </w:rPr>
        <w:t>Sie verstehen, dass diese Leitlinien die Grundlage der Gemeinschaft bilden und das Vertrauen innerhalb des Netzwerks sowie gegenüber der Öffentlichkeit stärken.</w:t>
      </w:r>
    </w:p>
    <w:p w:rsidR="00703756" w:rsidRPr="005C7778" w:rsidRDefault="00703756" w:rsidP="00703756">
      <w:pPr>
        <w:pStyle w:val="StandardWeb"/>
        <w:spacing w:before="0" w:beforeAutospacing="0" w:after="0" w:afterAutospacing="0"/>
        <w:rPr>
          <w:rFonts w:ascii="Microsoft JhengHei UI Light" w:eastAsia="Microsoft JhengHei UI Light" w:hAnsi="Microsoft JhengHei UI Light"/>
        </w:rPr>
      </w:pPr>
    </w:p>
    <w:p w:rsidR="00A26B06" w:rsidRPr="00703756" w:rsidRDefault="00A26B06" w:rsidP="00703756">
      <w:bookmarkStart w:id="13" w:name="_GoBack"/>
      <w:bookmarkEnd w:id="13"/>
    </w:p>
    <w:sectPr w:rsidR="00A26B06" w:rsidRPr="00703756" w:rsidSect="00B60FC3">
      <w:footerReference w:type="default" r:id="rId9"/>
      <w:pgSz w:w="11906" w:h="16838" w:code="9"/>
      <w:pgMar w:top="1418" w:right="1418" w:bottom="1134" w:left="1418" w:header="284" w:footer="2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6E4" w:rsidRDefault="00BB76E4" w:rsidP="005A1F5F">
      <w:pPr>
        <w:spacing w:after="0" w:line="240" w:lineRule="auto"/>
      </w:pPr>
      <w:r>
        <w:separator/>
      </w:r>
    </w:p>
  </w:endnote>
  <w:endnote w:type="continuationSeparator" w:id="0">
    <w:p w:rsidR="00BB76E4" w:rsidRDefault="00BB76E4" w:rsidP="005A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UI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162677"/>
      <w:docPartObj>
        <w:docPartGallery w:val="Page Numbers (Bottom of Page)"/>
        <w:docPartUnique/>
      </w:docPartObj>
    </w:sdtPr>
    <w:sdtEndPr/>
    <w:sdtContent>
      <w:sdt>
        <w:sdtPr>
          <w:id w:val="340363910"/>
          <w:docPartObj>
            <w:docPartGallery w:val="Page Numbers (Top of Page)"/>
            <w:docPartUnique/>
          </w:docPartObj>
        </w:sdtPr>
        <w:sdtEndPr/>
        <w:sdtContent>
          <w:p w:rsidR="00B60FC3" w:rsidRPr="005A1F5F" w:rsidRDefault="00B60FC3" w:rsidP="00B60FC3">
            <w:pPr>
              <w:pStyle w:val="Fuzeile"/>
              <w:rPr>
                <w:color w:val="990099"/>
              </w:rPr>
            </w:pPr>
            <w:r w:rsidRPr="00B60FC3">
              <w:rPr>
                <w:color w:val="990099"/>
              </w:rPr>
              <w:t xml:space="preserve">Seite </w:t>
            </w:r>
            <w:r w:rsidRPr="00B60FC3">
              <w:rPr>
                <w:b/>
                <w:bCs/>
                <w:color w:val="990099"/>
                <w:sz w:val="24"/>
                <w:szCs w:val="24"/>
              </w:rPr>
              <w:fldChar w:fldCharType="begin"/>
            </w:r>
            <w:r w:rsidRPr="00B60FC3">
              <w:rPr>
                <w:b/>
                <w:bCs/>
                <w:color w:val="990099"/>
              </w:rPr>
              <w:instrText>PAGE</w:instrText>
            </w:r>
            <w:r w:rsidRPr="00B60FC3">
              <w:rPr>
                <w:b/>
                <w:bCs/>
                <w:color w:val="990099"/>
                <w:sz w:val="24"/>
                <w:szCs w:val="24"/>
              </w:rPr>
              <w:fldChar w:fldCharType="separate"/>
            </w:r>
            <w:r w:rsidR="00703756">
              <w:rPr>
                <w:b/>
                <w:bCs/>
                <w:noProof/>
                <w:color w:val="990099"/>
              </w:rPr>
              <w:t>1</w:t>
            </w:r>
            <w:r w:rsidRPr="00B60FC3">
              <w:rPr>
                <w:b/>
                <w:bCs/>
                <w:color w:val="990099"/>
                <w:sz w:val="24"/>
                <w:szCs w:val="24"/>
              </w:rPr>
              <w:fldChar w:fldCharType="end"/>
            </w:r>
            <w:r w:rsidRPr="00B60FC3">
              <w:rPr>
                <w:color w:val="990099"/>
              </w:rPr>
              <w:t xml:space="preserve"> von </w:t>
            </w:r>
            <w:r w:rsidRPr="00B60FC3">
              <w:rPr>
                <w:b/>
                <w:bCs/>
                <w:color w:val="990099"/>
                <w:sz w:val="24"/>
                <w:szCs w:val="24"/>
              </w:rPr>
              <w:fldChar w:fldCharType="begin"/>
            </w:r>
            <w:r w:rsidRPr="00B60FC3">
              <w:rPr>
                <w:b/>
                <w:bCs/>
                <w:color w:val="990099"/>
              </w:rPr>
              <w:instrText>NUMPAGES</w:instrText>
            </w:r>
            <w:r w:rsidRPr="00B60FC3">
              <w:rPr>
                <w:b/>
                <w:bCs/>
                <w:color w:val="990099"/>
                <w:sz w:val="24"/>
                <w:szCs w:val="24"/>
              </w:rPr>
              <w:fldChar w:fldCharType="separate"/>
            </w:r>
            <w:r w:rsidR="00703756">
              <w:rPr>
                <w:b/>
                <w:bCs/>
                <w:noProof/>
                <w:color w:val="990099"/>
              </w:rPr>
              <w:t>3</w:t>
            </w:r>
            <w:r w:rsidRPr="00B60FC3">
              <w:rPr>
                <w:b/>
                <w:bCs/>
                <w:color w:val="990099"/>
                <w:sz w:val="24"/>
                <w:szCs w:val="24"/>
              </w:rPr>
              <w:fldChar w:fldCharType="end"/>
            </w:r>
            <w:r>
              <w:rPr>
                <w:b/>
                <w:bCs/>
                <w:sz w:val="24"/>
                <w:szCs w:val="24"/>
              </w:rPr>
              <w:tab/>
            </w:r>
            <w:r>
              <w:rPr>
                <w:rFonts w:asciiTheme="majorHAnsi" w:eastAsiaTheme="majorEastAsia" w:hAnsiTheme="majorHAnsi" w:cstheme="majorHAnsi"/>
                <w:color w:val="990099"/>
                <w:sz w:val="20"/>
                <w:szCs w:val="20"/>
              </w:rPr>
              <w:t>©</w:t>
            </w:r>
            <w:r>
              <w:rPr>
                <w:rFonts w:asciiTheme="majorHAnsi" w:eastAsiaTheme="majorEastAsia" w:hAnsiTheme="majorHAnsi" w:cstheme="majorBidi"/>
                <w:color w:val="990099"/>
                <w:sz w:val="20"/>
                <w:szCs w:val="20"/>
              </w:rPr>
              <w:t xml:space="preserve"> 2026 Netzwerk Herzenswege</w:t>
            </w:r>
            <w:r>
              <w:rPr>
                <w:rFonts w:asciiTheme="majorHAnsi" w:eastAsiaTheme="majorEastAsia" w:hAnsiTheme="majorHAnsi" w:cstheme="majorBidi"/>
                <w:color w:val="990099"/>
                <w:sz w:val="20"/>
                <w:szCs w:val="20"/>
              </w:rPr>
              <w:tab/>
              <w:t>Stand 22.04.2026</w:t>
            </w:r>
          </w:p>
          <w:p w:rsidR="00B60FC3" w:rsidRDefault="00BB76E4">
            <w:pPr>
              <w:pStyle w:val="Fuzeile"/>
            </w:pPr>
          </w:p>
        </w:sdtContent>
      </w:sdt>
    </w:sdtContent>
  </w:sdt>
  <w:p w:rsidR="005A1F5F" w:rsidRPr="005A1F5F" w:rsidRDefault="005A1F5F">
    <w:pPr>
      <w:pStyle w:val="Fuzeile"/>
      <w:rPr>
        <w:color w:val="9900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6E4" w:rsidRDefault="00BB76E4" w:rsidP="005A1F5F">
      <w:pPr>
        <w:spacing w:after="0" w:line="240" w:lineRule="auto"/>
      </w:pPr>
      <w:r>
        <w:separator/>
      </w:r>
    </w:p>
  </w:footnote>
  <w:footnote w:type="continuationSeparator" w:id="0">
    <w:p w:rsidR="00BB76E4" w:rsidRDefault="00BB76E4" w:rsidP="005A1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63F"/>
    <w:multiLevelType w:val="hybridMultilevel"/>
    <w:tmpl w:val="77660A52"/>
    <w:lvl w:ilvl="0" w:tplc="DF846254">
      <w:numFmt w:val="bullet"/>
      <w:lvlText w:val="-"/>
      <w:lvlJc w:val="left"/>
      <w:pPr>
        <w:ind w:left="1185" w:hanging="360"/>
      </w:pPr>
      <w:rPr>
        <w:rFonts w:ascii="MS Gothic" w:eastAsia="MS Gothic" w:hAnsi="MS Gothic" w:cs="MS Gothic" w:hint="eastAsia"/>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076D1E43"/>
    <w:multiLevelType w:val="multilevel"/>
    <w:tmpl w:val="68E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813D5"/>
    <w:multiLevelType w:val="multilevel"/>
    <w:tmpl w:val="EFAE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130E3"/>
    <w:multiLevelType w:val="multilevel"/>
    <w:tmpl w:val="485E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1D8D"/>
    <w:multiLevelType w:val="hybridMultilevel"/>
    <w:tmpl w:val="E076A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0F106A"/>
    <w:multiLevelType w:val="multilevel"/>
    <w:tmpl w:val="D86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45BFC"/>
    <w:multiLevelType w:val="multilevel"/>
    <w:tmpl w:val="1C92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412CF"/>
    <w:multiLevelType w:val="multilevel"/>
    <w:tmpl w:val="A60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86B89"/>
    <w:multiLevelType w:val="multilevel"/>
    <w:tmpl w:val="4FE4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41D23"/>
    <w:multiLevelType w:val="multilevel"/>
    <w:tmpl w:val="DF10F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F2995"/>
    <w:multiLevelType w:val="multilevel"/>
    <w:tmpl w:val="D22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C11F7"/>
    <w:multiLevelType w:val="multilevel"/>
    <w:tmpl w:val="A67A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103FD"/>
    <w:multiLevelType w:val="hybridMultilevel"/>
    <w:tmpl w:val="C9649126"/>
    <w:lvl w:ilvl="0" w:tplc="19E4A934">
      <w:numFmt w:val="bullet"/>
      <w:lvlText w:val="•"/>
      <w:lvlJc w:val="left"/>
      <w:pPr>
        <w:ind w:left="720" w:hanging="360"/>
      </w:pPr>
      <w:rPr>
        <w:rFonts w:ascii="Microsoft JhengHei UI Light" w:eastAsia="Microsoft JhengHei UI Light" w:hAnsi="Microsoft JhengHei UI Light" w:cs="Times New Roman"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0A26CD"/>
    <w:multiLevelType w:val="hybridMultilevel"/>
    <w:tmpl w:val="C696DEC4"/>
    <w:lvl w:ilvl="0" w:tplc="DF846254">
      <w:numFmt w:val="bullet"/>
      <w:lvlText w:val="-"/>
      <w:lvlJc w:val="left"/>
      <w:pPr>
        <w:ind w:left="480" w:hanging="360"/>
      </w:pPr>
      <w:rPr>
        <w:rFonts w:ascii="MS Gothic" w:eastAsia="MS Gothic" w:hAnsi="MS Gothic" w:cs="MS Gothic" w:hint="eastAsia"/>
      </w:rPr>
    </w:lvl>
    <w:lvl w:ilvl="1" w:tplc="04070003" w:tentative="1">
      <w:start w:val="1"/>
      <w:numFmt w:val="bullet"/>
      <w:lvlText w:val="o"/>
      <w:lvlJc w:val="left"/>
      <w:pPr>
        <w:ind w:left="1200" w:hanging="360"/>
      </w:pPr>
      <w:rPr>
        <w:rFonts w:ascii="Courier New" w:hAnsi="Courier New" w:cs="Courier New"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14" w15:restartNumberingAfterBreak="0">
    <w:nsid w:val="2E511EFF"/>
    <w:multiLevelType w:val="multilevel"/>
    <w:tmpl w:val="B0F07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D3915"/>
    <w:multiLevelType w:val="multilevel"/>
    <w:tmpl w:val="59A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10954"/>
    <w:multiLevelType w:val="multilevel"/>
    <w:tmpl w:val="2FF8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B37E4"/>
    <w:multiLevelType w:val="multilevel"/>
    <w:tmpl w:val="B2B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3704C"/>
    <w:multiLevelType w:val="multilevel"/>
    <w:tmpl w:val="B35C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033E8"/>
    <w:multiLevelType w:val="multilevel"/>
    <w:tmpl w:val="2CD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95DFA"/>
    <w:multiLevelType w:val="multilevel"/>
    <w:tmpl w:val="0EFE8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C256F8"/>
    <w:multiLevelType w:val="multilevel"/>
    <w:tmpl w:val="46F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430DB"/>
    <w:multiLevelType w:val="multilevel"/>
    <w:tmpl w:val="173E0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002086"/>
    <w:multiLevelType w:val="multilevel"/>
    <w:tmpl w:val="B9C8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447E1"/>
    <w:multiLevelType w:val="multilevel"/>
    <w:tmpl w:val="7944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13E47"/>
    <w:multiLevelType w:val="multilevel"/>
    <w:tmpl w:val="EA88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D5567"/>
    <w:multiLevelType w:val="hybridMultilevel"/>
    <w:tmpl w:val="AA00698E"/>
    <w:lvl w:ilvl="0" w:tplc="04070001">
      <w:start w:val="1"/>
      <w:numFmt w:val="bullet"/>
      <w:lvlText w:val=""/>
      <w:lvlJc w:val="left"/>
      <w:pPr>
        <w:ind w:left="118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7" w15:restartNumberingAfterBreak="0">
    <w:nsid w:val="6B712E5B"/>
    <w:multiLevelType w:val="multilevel"/>
    <w:tmpl w:val="3CE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E12A3"/>
    <w:multiLevelType w:val="multilevel"/>
    <w:tmpl w:val="711A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B11736"/>
    <w:multiLevelType w:val="multilevel"/>
    <w:tmpl w:val="365E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1F58A9"/>
    <w:multiLevelType w:val="multilevel"/>
    <w:tmpl w:val="170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86735C"/>
    <w:multiLevelType w:val="multilevel"/>
    <w:tmpl w:val="A672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3F27CE"/>
    <w:multiLevelType w:val="multilevel"/>
    <w:tmpl w:val="665C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3A55DD"/>
    <w:multiLevelType w:val="hybridMultilevel"/>
    <w:tmpl w:val="8E6A2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2"/>
  </w:num>
  <w:num w:numId="4">
    <w:abstractNumId w:val="14"/>
  </w:num>
  <w:num w:numId="5">
    <w:abstractNumId w:val="20"/>
  </w:num>
  <w:num w:numId="6">
    <w:abstractNumId w:val="15"/>
  </w:num>
  <w:num w:numId="7">
    <w:abstractNumId w:val="4"/>
  </w:num>
  <w:num w:numId="8">
    <w:abstractNumId w:val="13"/>
  </w:num>
  <w:num w:numId="9">
    <w:abstractNumId w:val="12"/>
  </w:num>
  <w:num w:numId="10">
    <w:abstractNumId w:val="0"/>
  </w:num>
  <w:num w:numId="11">
    <w:abstractNumId w:val="26"/>
  </w:num>
  <w:num w:numId="12">
    <w:abstractNumId w:val="33"/>
  </w:num>
  <w:num w:numId="13">
    <w:abstractNumId w:val="30"/>
  </w:num>
  <w:num w:numId="14">
    <w:abstractNumId w:val="24"/>
  </w:num>
  <w:num w:numId="15">
    <w:abstractNumId w:val="1"/>
  </w:num>
  <w:num w:numId="16">
    <w:abstractNumId w:val="31"/>
  </w:num>
  <w:num w:numId="17">
    <w:abstractNumId w:val="2"/>
  </w:num>
  <w:num w:numId="18">
    <w:abstractNumId w:val="6"/>
  </w:num>
  <w:num w:numId="19">
    <w:abstractNumId w:val="21"/>
  </w:num>
  <w:num w:numId="20">
    <w:abstractNumId w:val="27"/>
  </w:num>
  <w:num w:numId="21">
    <w:abstractNumId w:val="10"/>
  </w:num>
  <w:num w:numId="22">
    <w:abstractNumId w:val="25"/>
  </w:num>
  <w:num w:numId="23">
    <w:abstractNumId w:val="7"/>
  </w:num>
  <w:num w:numId="24">
    <w:abstractNumId w:val="19"/>
  </w:num>
  <w:num w:numId="25">
    <w:abstractNumId w:val="18"/>
  </w:num>
  <w:num w:numId="26">
    <w:abstractNumId w:val="3"/>
  </w:num>
  <w:num w:numId="27">
    <w:abstractNumId w:val="32"/>
  </w:num>
  <w:num w:numId="28">
    <w:abstractNumId w:val="23"/>
  </w:num>
  <w:num w:numId="29">
    <w:abstractNumId w:val="11"/>
  </w:num>
  <w:num w:numId="30">
    <w:abstractNumId w:val="16"/>
  </w:num>
  <w:num w:numId="31">
    <w:abstractNumId w:val="5"/>
  </w:num>
  <w:num w:numId="32">
    <w:abstractNumId w:val="28"/>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74"/>
    <w:rsid w:val="00061B27"/>
    <w:rsid w:val="00096C6F"/>
    <w:rsid w:val="000D62F2"/>
    <w:rsid w:val="000E63AC"/>
    <w:rsid w:val="001524BF"/>
    <w:rsid w:val="001B6AEE"/>
    <w:rsid w:val="001E0B9B"/>
    <w:rsid w:val="003510CC"/>
    <w:rsid w:val="003958A0"/>
    <w:rsid w:val="003E213E"/>
    <w:rsid w:val="004C3527"/>
    <w:rsid w:val="005355B4"/>
    <w:rsid w:val="00551BE8"/>
    <w:rsid w:val="005808C0"/>
    <w:rsid w:val="005A1F5F"/>
    <w:rsid w:val="005B383F"/>
    <w:rsid w:val="005C7778"/>
    <w:rsid w:val="00630BD2"/>
    <w:rsid w:val="00663D4F"/>
    <w:rsid w:val="00703756"/>
    <w:rsid w:val="007828DE"/>
    <w:rsid w:val="0079507E"/>
    <w:rsid w:val="007F5B52"/>
    <w:rsid w:val="008511C9"/>
    <w:rsid w:val="00911EA1"/>
    <w:rsid w:val="009553AB"/>
    <w:rsid w:val="00A217A8"/>
    <w:rsid w:val="00A26B06"/>
    <w:rsid w:val="00AB4F63"/>
    <w:rsid w:val="00AC5A9D"/>
    <w:rsid w:val="00AC5C92"/>
    <w:rsid w:val="00B60FC3"/>
    <w:rsid w:val="00BB76E4"/>
    <w:rsid w:val="00C47774"/>
    <w:rsid w:val="00C77548"/>
    <w:rsid w:val="00CA04B1"/>
    <w:rsid w:val="00D06371"/>
    <w:rsid w:val="00DB3D57"/>
    <w:rsid w:val="00E13C54"/>
    <w:rsid w:val="00EB6E5B"/>
    <w:rsid w:val="00ED568E"/>
    <w:rsid w:val="00F1009E"/>
    <w:rsid w:val="00F117B5"/>
    <w:rsid w:val="00F12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C63157-AF3D-4985-BA45-5855274C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3756"/>
  </w:style>
  <w:style w:type="paragraph" w:styleId="berschrift1">
    <w:name w:val="heading 1"/>
    <w:basedOn w:val="Standard"/>
    <w:link w:val="berschrift1Zchn"/>
    <w:uiPriority w:val="9"/>
    <w:qFormat/>
    <w:rsid w:val="00C477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C4777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C477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777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4777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C47774"/>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C477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47774"/>
    <w:rPr>
      <w:b/>
      <w:bCs/>
    </w:rPr>
  </w:style>
  <w:style w:type="paragraph" w:styleId="Inhaltsverzeichnisberschrift">
    <w:name w:val="TOC Heading"/>
    <w:basedOn w:val="berschrift1"/>
    <w:next w:val="Standard"/>
    <w:uiPriority w:val="39"/>
    <w:unhideWhenUsed/>
    <w:qFormat/>
    <w:rsid w:val="00C4777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C47774"/>
    <w:pPr>
      <w:spacing w:after="100"/>
    </w:pPr>
  </w:style>
  <w:style w:type="paragraph" w:styleId="Verzeichnis2">
    <w:name w:val="toc 2"/>
    <w:basedOn w:val="Standard"/>
    <w:next w:val="Standard"/>
    <w:autoRedefine/>
    <w:uiPriority w:val="39"/>
    <w:unhideWhenUsed/>
    <w:rsid w:val="00C47774"/>
    <w:pPr>
      <w:spacing w:after="100"/>
      <w:ind w:left="220"/>
    </w:pPr>
  </w:style>
  <w:style w:type="paragraph" w:styleId="Verzeichnis3">
    <w:name w:val="toc 3"/>
    <w:basedOn w:val="Standard"/>
    <w:next w:val="Standard"/>
    <w:autoRedefine/>
    <w:uiPriority w:val="39"/>
    <w:unhideWhenUsed/>
    <w:rsid w:val="00C47774"/>
    <w:pPr>
      <w:spacing w:after="100"/>
      <w:ind w:left="440"/>
    </w:pPr>
  </w:style>
  <w:style w:type="character" w:styleId="Hyperlink">
    <w:name w:val="Hyperlink"/>
    <w:basedOn w:val="Absatz-Standardschriftart"/>
    <w:uiPriority w:val="99"/>
    <w:unhideWhenUsed/>
    <w:rsid w:val="00C47774"/>
    <w:rPr>
      <w:color w:val="0563C1" w:themeColor="hyperlink"/>
      <w:u w:val="single"/>
    </w:rPr>
  </w:style>
  <w:style w:type="paragraph" w:styleId="Listenabsatz">
    <w:name w:val="List Paragraph"/>
    <w:basedOn w:val="Standard"/>
    <w:uiPriority w:val="34"/>
    <w:qFormat/>
    <w:rsid w:val="00AC5C92"/>
    <w:pPr>
      <w:ind w:left="720"/>
      <w:contextualSpacing/>
    </w:pPr>
  </w:style>
  <w:style w:type="character" w:styleId="Hervorhebung">
    <w:name w:val="Emphasis"/>
    <w:basedOn w:val="Absatz-Standardschriftart"/>
    <w:uiPriority w:val="20"/>
    <w:qFormat/>
    <w:rsid w:val="005C7778"/>
    <w:rPr>
      <w:i/>
      <w:iCs/>
    </w:rPr>
  </w:style>
  <w:style w:type="paragraph" w:styleId="Funotentext">
    <w:name w:val="footnote text"/>
    <w:basedOn w:val="Standard"/>
    <w:link w:val="FunotentextZchn"/>
    <w:uiPriority w:val="99"/>
    <w:semiHidden/>
    <w:unhideWhenUsed/>
    <w:rsid w:val="005A1F5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A1F5F"/>
    <w:rPr>
      <w:sz w:val="20"/>
      <w:szCs w:val="20"/>
    </w:rPr>
  </w:style>
  <w:style w:type="character" w:styleId="Funotenzeichen">
    <w:name w:val="footnote reference"/>
    <w:basedOn w:val="Absatz-Standardschriftart"/>
    <w:uiPriority w:val="99"/>
    <w:semiHidden/>
    <w:unhideWhenUsed/>
    <w:rsid w:val="005A1F5F"/>
    <w:rPr>
      <w:vertAlign w:val="superscript"/>
    </w:rPr>
  </w:style>
  <w:style w:type="paragraph" w:styleId="Kopfzeile">
    <w:name w:val="header"/>
    <w:basedOn w:val="Standard"/>
    <w:link w:val="KopfzeileZchn"/>
    <w:uiPriority w:val="99"/>
    <w:unhideWhenUsed/>
    <w:rsid w:val="005A1F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1F5F"/>
  </w:style>
  <w:style w:type="paragraph" w:styleId="Fuzeile">
    <w:name w:val="footer"/>
    <w:basedOn w:val="Standard"/>
    <w:link w:val="FuzeileZchn"/>
    <w:uiPriority w:val="99"/>
    <w:unhideWhenUsed/>
    <w:rsid w:val="005A1F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1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478">
      <w:bodyDiv w:val="1"/>
      <w:marLeft w:val="0"/>
      <w:marRight w:val="0"/>
      <w:marTop w:val="0"/>
      <w:marBottom w:val="0"/>
      <w:divBdr>
        <w:top w:val="none" w:sz="0" w:space="0" w:color="auto"/>
        <w:left w:val="none" w:sz="0" w:space="0" w:color="auto"/>
        <w:bottom w:val="none" w:sz="0" w:space="0" w:color="auto"/>
        <w:right w:val="none" w:sz="0" w:space="0" w:color="auto"/>
      </w:divBdr>
    </w:div>
    <w:div w:id="62801262">
      <w:bodyDiv w:val="1"/>
      <w:marLeft w:val="0"/>
      <w:marRight w:val="0"/>
      <w:marTop w:val="0"/>
      <w:marBottom w:val="0"/>
      <w:divBdr>
        <w:top w:val="none" w:sz="0" w:space="0" w:color="auto"/>
        <w:left w:val="none" w:sz="0" w:space="0" w:color="auto"/>
        <w:bottom w:val="none" w:sz="0" w:space="0" w:color="auto"/>
        <w:right w:val="none" w:sz="0" w:space="0" w:color="auto"/>
      </w:divBdr>
    </w:div>
    <w:div w:id="77944575">
      <w:bodyDiv w:val="1"/>
      <w:marLeft w:val="0"/>
      <w:marRight w:val="0"/>
      <w:marTop w:val="0"/>
      <w:marBottom w:val="0"/>
      <w:divBdr>
        <w:top w:val="none" w:sz="0" w:space="0" w:color="auto"/>
        <w:left w:val="none" w:sz="0" w:space="0" w:color="auto"/>
        <w:bottom w:val="none" w:sz="0" w:space="0" w:color="auto"/>
        <w:right w:val="none" w:sz="0" w:space="0" w:color="auto"/>
      </w:divBdr>
    </w:div>
    <w:div w:id="135923583">
      <w:bodyDiv w:val="1"/>
      <w:marLeft w:val="0"/>
      <w:marRight w:val="0"/>
      <w:marTop w:val="0"/>
      <w:marBottom w:val="0"/>
      <w:divBdr>
        <w:top w:val="none" w:sz="0" w:space="0" w:color="auto"/>
        <w:left w:val="none" w:sz="0" w:space="0" w:color="auto"/>
        <w:bottom w:val="none" w:sz="0" w:space="0" w:color="auto"/>
        <w:right w:val="none" w:sz="0" w:space="0" w:color="auto"/>
      </w:divBdr>
    </w:div>
    <w:div w:id="138351928">
      <w:bodyDiv w:val="1"/>
      <w:marLeft w:val="0"/>
      <w:marRight w:val="0"/>
      <w:marTop w:val="0"/>
      <w:marBottom w:val="0"/>
      <w:divBdr>
        <w:top w:val="none" w:sz="0" w:space="0" w:color="auto"/>
        <w:left w:val="none" w:sz="0" w:space="0" w:color="auto"/>
        <w:bottom w:val="none" w:sz="0" w:space="0" w:color="auto"/>
        <w:right w:val="none" w:sz="0" w:space="0" w:color="auto"/>
      </w:divBdr>
    </w:div>
    <w:div w:id="311495574">
      <w:bodyDiv w:val="1"/>
      <w:marLeft w:val="0"/>
      <w:marRight w:val="0"/>
      <w:marTop w:val="0"/>
      <w:marBottom w:val="0"/>
      <w:divBdr>
        <w:top w:val="none" w:sz="0" w:space="0" w:color="auto"/>
        <w:left w:val="none" w:sz="0" w:space="0" w:color="auto"/>
        <w:bottom w:val="none" w:sz="0" w:space="0" w:color="auto"/>
        <w:right w:val="none" w:sz="0" w:space="0" w:color="auto"/>
      </w:divBdr>
    </w:div>
    <w:div w:id="384833918">
      <w:bodyDiv w:val="1"/>
      <w:marLeft w:val="0"/>
      <w:marRight w:val="0"/>
      <w:marTop w:val="0"/>
      <w:marBottom w:val="0"/>
      <w:divBdr>
        <w:top w:val="none" w:sz="0" w:space="0" w:color="auto"/>
        <w:left w:val="none" w:sz="0" w:space="0" w:color="auto"/>
        <w:bottom w:val="none" w:sz="0" w:space="0" w:color="auto"/>
        <w:right w:val="none" w:sz="0" w:space="0" w:color="auto"/>
      </w:divBdr>
    </w:div>
    <w:div w:id="405884202">
      <w:bodyDiv w:val="1"/>
      <w:marLeft w:val="0"/>
      <w:marRight w:val="0"/>
      <w:marTop w:val="0"/>
      <w:marBottom w:val="0"/>
      <w:divBdr>
        <w:top w:val="none" w:sz="0" w:space="0" w:color="auto"/>
        <w:left w:val="none" w:sz="0" w:space="0" w:color="auto"/>
        <w:bottom w:val="none" w:sz="0" w:space="0" w:color="auto"/>
        <w:right w:val="none" w:sz="0" w:space="0" w:color="auto"/>
      </w:divBdr>
    </w:div>
    <w:div w:id="819494082">
      <w:bodyDiv w:val="1"/>
      <w:marLeft w:val="0"/>
      <w:marRight w:val="0"/>
      <w:marTop w:val="0"/>
      <w:marBottom w:val="0"/>
      <w:divBdr>
        <w:top w:val="none" w:sz="0" w:space="0" w:color="auto"/>
        <w:left w:val="none" w:sz="0" w:space="0" w:color="auto"/>
        <w:bottom w:val="none" w:sz="0" w:space="0" w:color="auto"/>
        <w:right w:val="none" w:sz="0" w:space="0" w:color="auto"/>
      </w:divBdr>
    </w:div>
    <w:div w:id="1307053731">
      <w:bodyDiv w:val="1"/>
      <w:marLeft w:val="0"/>
      <w:marRight w:val="0"/>
      <w:marTop w:val="0"/>
      <w:marBottom w:val="0"/>
      <w:divBdr>
        <w:top w:val="none" w:sz="0" w:space="0" w:color="auto"/>
        <w:left w:val="none" w:sz="0" w:space="0" w:color="auto"/>
        <w:bottom w:val="none" w:sz="0" w:space="0" w:color="auto"/>
        <w:right w:val="none" w:sz="0" w:space="0" w:color="auto"/>
      </w:divBdr>
    </w:div>
    <w:div w:id="1528327953">
      <w:bodyDiv w:val="1"/>
      <w:marLeft w:val="0"/>
      <w:marRight w:val="0"/>
      <w:marTop w:val="0"/>
      <w:marBottom w:val="0"/>
      <w:divBdr>
        <w:top w:val="none" w:sz="0" w:space="0" w:color="auto"/>
        <w:left w:val="none" w:sz="0" w:space="0" w:color="auto"/>
        <w:bottom w:val="none" w:sz="0" w:space="0" w:color="auto"/>
        <w:right w:val="none" w:sz="0" w:space="0" w:color="auto"/>
      </w:divBdr>
    </w:div>
    <w:div w:id="1529220138">
      <w:bodyDiv w:val="1"/>
      <w:marLeft w:val="0"/>
      <w:marRight w:val="0"/>
      <w:marTop w:val="0"/>
      <w:marBottom w:val="0"/>
      <w:divBdr>
        <w:top w:val="none" w:sz="0" w:space="0" w:color="auto"/>
        <w:left w:val="none" w:sz="0" w:space="0" w:color="auto"/>
        <w:bottom w:val="none" w:sz="0" w:space="0" w:color="auto"/>
        <w:right w:val="none" w:sz="0" w:space="0" w:color="auto"/>
      </w:divBdr>
    </w:div>
    <w:div w:id="1900163773">
      <w:bodyDiv w:val="1"/>
      <w:marLeft w:val="0"/>
      <w:marRight w:val="0"/>
      <w:marTop w:val="0"/>
      <w:marBottom w:val="0"/>
      <w:divBdr>
        <w:top w:val="none" w:sz="0" w:space="0" w:color="auto"/>
        <w:left w:val="none" w:sz="0" w:space="0" w:color="auto"/>
        <w:bottom w:val="none" w:sz="0" w:space="0" w:color="auto"/>
        <w:right w:val="none" w:sz="0" w:space="0" w:color="auto"/>
      </w:divBdr>
    </w:div>
    <w:div w:id="2094550174">
      <w:bodyDiv w:val="1"/>
      <w:marLeft w:val="0"/>
      <w:marRight w:val="0"/>
      <w:marTop w:val="0"/>
      <w:marBottom w:val="0"/>
      <w:divBdr>
        <w:top w:val="none" w:sz="0" w:space="0" w:color="auto"/>
        <w:left w:val="none" w:sz="0" w:space="0" w:color="auto"/>
        <w:bottom w:val="none" w:sz="0" w:space="0" w:color="auto"/>
        <w:right w:val="none" w:sz="0" w:space="0" w:color="auto"/>
      </w:divBdr>
    </w:div>
    <w:div w:id="20987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FAA5-94D9-4BF6-A40F-F276A614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3315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2026-03-18T17:57:00Z</cp:lastPrinted>
  <dcterms:created xsi:type="dcterms:W3CDTF">2026-04-22T15:46:00Z</dcterms:created>
  <dcterms:modified xsi:type="dcterms:W3CDTF">2026-04-22T15:46:00Z</dcterms:modified>
</cp:coreProperties>
</file>